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FE24D6">
      <w:pPr>
        <w:rPr>
          <w:rFonts w:hint="default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S3315-跟踪程序：</w:t>
      </w:r>
      <w:r>
        <w:rPr>
          <w:rFonts w:hint="eastAsia"/>
          <w:highlight w:val="none"/>
          <w:lang w:val="en-US" w:eastAsia="zh-CN"/>
        </w:rPr>
        <w:fldChar w:fldCharType="begin"/>
      </w:r>
      <w:r>
        <w:rPr>
          <w:rFonts w:hint="eastAsia"/>
          <w:highlight w:val="none"/>
          <w:lang w:val="en-US" w:eastAsia="zh-CN"/>
        </w:rPr>
        <w:instrText xml:space="preserve"> HYPERLINK "http://192.168.1.254:3000/soft/S3315_RK3588.git" </w:instrText>
      </w:r>
      <w:r>
        <w:rPr>
          <w:rFonts w:hint="eastAsia"/>
          <w:highlight w:val="none"/>
          <w:lang w:val="en-US" w:eastAsia="zh-CN"/>
        </w:rPr>
        <w:fldChar w:fldCharType="separate"/>
      </w:r>
      <w:r>
        <w:rPr>
          <w:rStyle w:val="4"/>
          <w:rFonts w:hint="eastAsia"/>
          <w:highlight w:val="none"/>
          <w:lang w:val="en-US" w:eastAsia="zh-CN"/>
        </w:rPr>
        <w:t>http://192.168.1.254:3000/soft/S3315_RK3588.git</w:t>
      </w:r>
      <w:r>
        <w:rPr>
          <w:rFonts w:hint="eastAsia"/>
          <w:highlight w:val="none"/>
          <w:lang w:val="en-US" w:eastAsia="zh-CN"/>
        </w:rPr>
        <w:fldChar w:fldCharType="end"/>
      </w:r>
      <w:r>
        <w:rPr>
          <w:rFonts w:hint="eastAsia"/>
          <w:highlight w:val="none"/>
          <w:lang w:val="en-US" w:eastAsia="zh-CN"/>
        </w:rPr>
        <w:t xml:space="preserve">  使用交叉编译</w:t>
      </w:r>
    </w:p>
    <w:p w14:paraId="169C75DF">
      <w:pPr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 xml:space="preserve">交叉编译依赖文件：Z:\Devices_SDK\RK3588_dev   </w:t>
      </w:r>
    </w:p>
    <w:p w14:paraId="488E23DB">
      <w:pPr>
        <w:numPr>
          <w:ilvl w:val="0"/>
          <w:numId w:val="1"/>
        </w:numPr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 xml:space="preserve">gcc-kylin-9.3.0-2024.10-x86_64_aarch64-linux-gnu.tar.gz    </w:t>
      </w:r>
    </w:p>
    <w:p w14:paraId="7DA03C5B">
      <w:pPr>
        <w:numPr>
          <w:ilvl w:val="0"/>
          <w:numId w:val="1"/>
        </w:numPr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 xml:space="preserve">opencv_RK.tar.gz   </w:t>
      </w:r>
    </w:p>
    <w:p w14:paraId="46D8F819">
      <w:pPr>
        <w:numPr>
          <w:ilvl w:val="0"/>
          <w:numId w:val="1"/>
        </w:numPr>
        <w:ind w:left="0" w:leftChars="0" w:firstLine="0" w:firstLineChars="0"/>
        <w:rPr>
          <w:rFonts w:hint="default"/>
          <w:highlight w:val="none"/>
          <w:lang w:val="en-US" w:eastAsia="zh-CN"/>
        </w:rPr>
      </w:pPr>
      <w:r>
        <w:rPr>
          <w:rFonts w:hint="default"/>
          <w:highlight w:val="none"/>
          <w:lang w:val="en-US" w:eastAsia="zh-CN"/>
        </w:rPr>
        <w:t>zlib_rk3588.zip</w:t>
      </w:r>
      <w:bookmarkStart w:id="0" w:name="_GoBack"/>
      <w:bookmarkEnd w:id="0"/>
    </w:p>
    <w:p w14:paraId="664D4C80">
      <w:pPr>
        <w:rPr>
          <w:rFonts w:hint="eastAsia"/>
          <w:highlight w:val="none"/>
          <w:lang w:val="en-US" w:eastAsia="zh-CN"/>
        </w:rPr>
      </w:pPr>
    </w:p>
    <w:p w14:paraId="3084BA5F">
      <w:pPr>
        <w:rPr>
          <w:rFonts w:hint="eastAsia"/>
          <w:highlight w:val="none"/>
        </w:rPr>
      </w:pPr>
      <w:r>
        <w:rPr>
          <w:rFonts w:hint="eastAsia"/>
          <w:highlight w:val="none"/>
          <w:lang w:val="en-US" w:eastAsia="zh-CN"/>
        </w:rPr>
        <w:t>\</w:t>
      </w:r>
      <w:r>
        <w:rPr>
          <w:rFonts w:hint="eastAsia"/>
          <w:highlight w:val="none"/>
        </w:rPr>
        <w:t>显控软件\bin\win_x64S3315System.exe</w:t>
      </w:r>
    </w:p>
    <w:p w14:paraId="02C933F4">
      <w:r>
        <w:drawing>
          <wp:inline distT="0" distB="0" distL="114300" distR="114300">
            <wp:extent cx="1827530" cy="197485"/>
            <wp:effectExtent l="0" t="0" r="1270" b="571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rcRect l="-458" t="-6601" r="65767" b="3960"/>
                    <a:stretch>
                      <a:fillRect/>
                    </a:stretch>
                  </pic:blipFill>
                  <pic:spPr>
                    <a:xfrm>
                      <a:off x="0" y="0"/>
                      <a:ext cx="1827530" cy="197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E00078">
      <w:r>
        <w:drawing>
          <wp:inline distT="0" distB="0" distL="114300" distR="114300">
            <wp:extent cx="5267960" cy="3485515"/>
            <wp:effectExtent l="0" t="0" r="2540" b="698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3485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FB7709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通过调试上位机可以调整图像参数，以及模拟总体命令下发，一般情况下不要自行操作。</w:t>
      </w:r>
    </w:p>
    <w:p w14:paraId="2827E900">
      <w:r>
        <w:drawing>
          <wp:inline distT="0" distB="0" distL="114300" distR="114300">
            <wp:extent cx="5267960" cy="6169660"/>
            <wp:effectExtent l="0" t="0" r="2540" b="254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6169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037410">
      <w:pP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更改个人电脑IP根据电脑情况自行配置，更改个人电脑IP为192.168.0.58</w:t>
      </w:r>
    </w:p>
    <w:p w14:paraId="2E4BB038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RK3588跟踪控制板IP为192.168.0.133    UDP推流地址：239.100.0.118  port:10526</w:t>
      </w:r>
    </w:p>
    <w:p w14:paraId="32D8ED57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用户名root  密码qwer1234</w:t>
      </w:r>
    </w:p>
    <w:p w14:paraId="1B1A22F9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更换算法库，通过</w:t>
      </w:r>
      <w:r>
        <w:drawing>
          <wp:inline distT="0" distB="0" distL="114300" distR="114300">
            <wp:extent cx="711200" cy="844550"/>
            <wp:effectExtent l="0" t="0" r="0" b="635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11200" cy="844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>这个软件，新建会话</w:t>
      </w:r>
    </w:p>
    <w:p w14:paraId="1F6C0AD0">
      <w:r>
        <w:drawing>
          <wp:inline distT="0" distB="0" distL="114300" distR="114300">
            <wp:extent cx="5271135" cy="2959100"/>
            <wp:effectExtent l="0" t="0" r="12065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95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59088E"/>
    <w:p w14:paraId="29D46D0E">
      <w:r>
        <w:drawing>
          <wp:inline distT="0" distB="0" distL="114300" distR="114300">
            <wp:extent cx="5266055" cy="3531870"/>
            <wp:effectExtent l="0" t="0" r="4445" b="1143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3531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DE87B8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设置IP地址及用户名，按OK进入后输入密码，进入控制板</w:t>
      </w:r>
    </w:p>
    <w:p w14:paraId="08B2FF64">
      <w:r>
        <w:drawing>
          <wp:inline distT="0" distB="0" distL="114300" distR="114300">
            <wp:extent cx="5273675" cy="3528060"/>
            <wp:effectExtent l="0" t="0" r="9525" b="254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3528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A47D07"/>
    <w:p w14:paraId="597587D4">
      <w:pPr>
        <w:tabs>
          <w:tab w:val="center" w:pos="4153"/>
        </w:tabs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文件地址在/data/marco/firmware，所有库文件在/data/marco/firmware/lib内</w:t>
      </w:r>
    </w:p>
    <w:p w14:paraId="65702F96">
      <w:r>
        <w:drawing>
          <wp:inline distT="0" distB="0" distL="114300" distR="114300">
            <wp:extent cx="5266690" cy="2814320"/>
            <wp:effectExtent l="0" t="0" r="3810" b="5080"/>
            <wp:docPr id="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1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814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212D75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跟踪算法日志在/data/marco/firmware/NeoLog内</w:t>
      </w:r>
    </w:p>
    <w:p w14:paraId="647BD291">
      <w:pPr>
        <w:rPr>
          <w:rFonts w:hint="eastAsia"/>
          <w:lang w:val="en-US" w:eastAsia="zh-CN"/>
        </w:rPr>
      </w:pPr>
    </w:p>
    <w:p w14:paraId="479E4925">
      <w:pPr>
        <w:rPr>
          <w:rFonts w:hint="default" w:eastAsiaTheme="minorEastAsia"/>
          <w:lang w:val="en-US" w:eastAsia="zh-CN"/>
        </w:rPr>
      </w:pPr>
      <w:r>
        <w:drawing>
          <wp:inline distT="0" distB="0" distL="114300" distR="114300">
            <wp:extent cx="2286000" cy="7397750"/>
            <wp:effectExtent l="0" t="0" r="0" b="6350"/>
            <wp:docPr id="10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3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286000" cy="7397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>上传和下载文件</w:t>
      </w:r>
    </w:p>
    <w:p w14:paraId="2EF8604E">
      <w:pPr>
        <w:rPr>
          <w:rFonts w:hint="eastAsia"/>
          <w:lang w:val="en-US" w:eastAsia="zh-CN"/>
        </w:rPr>
      </w:pPr>
    </w:p>
    <w:p w14:paraId="26C26894">
      <w:pPr>
        <w:rPr>
          <w:rFonts w:hint="eastAsia"/>
          <w:lang w:val="en-US" w:eastAsia="zh-CN"/>
        </w:rPr>
      </w:pPr>
    </w:p>
    <w:p w14:paraId="6304724D">
      <w:pPr>
        <w:rPr>
          <w:rFonts w:hint="eastAsia"/>
          <w:lang w:val="en-US" w:eastAsia="zh-CN"/>
        </w:rPr>
      </w:pPr>
    </w:p>
    <w:p w14:paraId="55C72443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ARM信息打印命令：数据收发异常，找邓文辉主任协调同事定位问题</w:t>
      </w:r>
    </w:p>
    <w:p w14:paraId="05F85F4C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#S3315调试</w:t>
      </w:r>
    </w:p>
    <w:p w14:paraId="3B67486C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## dump指令</w:t>
      </w:r>
    </w:p>
    <w:p w14:paraId="7DF0FD45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S3315所有的DUMP指令均为在程序执行目录下TOUCH一个文件控制.文件存在调试开启,文件删除后调试结束.</w:t>
      </w:r>
    </w:p>
    <w:p w14:paraId="555181DA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现有调试功能如下:</w:t>
      </w:r>
    </w:p>
    <w:p w14:paraId="7C439565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* dump原始数据</w:t>
      </w:r>
    </w:p>
    <w:p w14:paraId="7C5DC1C6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&gt; touch dump_y16y8_data      # touch文件后会在程序目录下生成dump_y16_640x513.data文件.</w:t>
      </w:r>
    </w:p>
    <w:p w14:paraId="11AEB768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* dump fpga 下发的协议</w:t>
      </w:r>
    </w:p>
    <w:p w14:paraId="5FB4BE2F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&gt; touch dump_fpga_cmd        # touch文件后会在程序目录下生成dump_cmd.raw,如果程序在前台运行,前台也会有协议打印.</w:t>
      </w:r>
    </w:p>
    <w:p w14:paraId="3CFFB678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&gt; touch dump_cmd110          # 如果程序在前台运行,会解析打印110号数据.</w:t>
      </w:r>
    </w:p>
    <w:p w14:paraId="7F361EFF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&gt; touch dump_cmd149          # 如果程序在前台运行,会解析打印149号数据.</w:t>
      </w:r>
    </w:p>
    <w:p w14:paraId="59258501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&gt; touch dump_cmd65           # 如果程序在前台运行,会解析打印65号数据.</w:t>
      </w:r>
    </w:p>
    <w:p w14:paraId="797311D5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&gt; touch dump_cmd56           # 如果程序在前台运行,会解析打印56号数据.</w:t>
      </w:r>
    </w:p>
    <w:p w14:paraId="05BA751F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* dump 发送给FPGA的协议</w:t>
      </w:r>
    </w:p>
    <w:p w14:paraId="281FF046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&gt; touch dump_fpga_sendcmd    # 如果程序在前台运行,会打印发送给FGPA的上返数据</w:t>
      </w:r>
    </w:p>
    <w:p w14:paraId="29BE9CB4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* 模拟训练调试</w:t>
      </w:r>
    </w:p>
    <w:p w14:paraId="408C7BDE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&gt; touch dump_virtual_target  # 主动切换到实装模式,并在屏幕中心点右下角生成三个目标.</w:t>
      </w:r>
    </w:p>
    <w:p w14:paraId="6743F355">
      <w:pPr>
        <w:rPr>
          <w:rFonts w:hint="default"/>
          <w:lang w:val="en-US" w:eastAsia="zh-CN"/>
        </w:rPr>
      </w:pPr>
    </w:p>
    <w:p w14:paraId="2411313E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## dump_cmd.raw FPGA下发协议数据格式:</w:t>
      </w:r>
    </w:p>
    <w:p w14:paraId="2DDD21E2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640 * 1    # 以640字节为一行,每行存一条协议数据,包含CAN协议头.</w:t>
      </w:r>
    </w:p>
    <w:p w14:paraId="01CB10B7">
      <w:pPr>
        <w:rPr>
          <w:rFonts w:hint="default"/>
          <w:lang w:val="en-US" w:eastAsia="zh-CN"/>
        </w:rPr>
      </w:pPr>
    </w:p>
    <w:p w14:paraId="53BDEA90">
      <w:pPr>
        <w:rPr>
          <w:rFonts w:hint="default"/>
          <w:lang w:val="en-US" w:eastAsia="zh-CN"/>
        </w:rPr>
      </w:pPr>
    </w:p>
    <w:p w14:paraId="0A4BA3A4">
      <w:pPr>
        <w:rPr>
          <w:rFonts w:hint="default"/>
          <w:lang w:val="en-US" w:eastAsia="zh-CN"/>
        </w:rPr>
      </w:pPr>
    </w:p>
    <w:p w14:paraId="492D935C"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项目现存问题：</w:t>
      </w:r>
    </w:p>
    <w:p w14:paraId="6E7ECAD6">
      <w:pPr>
        <w:numPr>
          <w:ilvl w:val="0"/>
          <w:numId w:val="2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偶现性无图像</w:t>
      </w:r>
    </w:p>
    <w:p w14:paraId="314F5B8D">
      <w:pPr>
        <w:numPr>
          <w:ilvl w:val="0"/>
          <w:numId w:val="2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偶现性快门上电后存在未打开现象</w:t>
      </w:r>
    </w:p>
    <w:p w14:paraId="5732A5B0">
      <w:pPr>
        <w:numPr>
          <w:ilvl w:val="0"/>
          <w:numId w:val="2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55号数据（取差量）存在发送后总体未收到、31号数据（调焦、锁定、解锁）偶发性存在总体下发后无响应。</w:t>
      </w:r>
    </w:p>
    <w:p w14:paraId="574E719E">
      <w:pPr>
        <w:rPr>
          <w:rFonts w:hint="default"/>
          <w:lang w:val="en-US" w:eastAsia="zh-CN"/>
        </w:rPr>
      </w:pPr>
    </w:p>
    <w:p w14:paraId="4775AEC4"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项目现场主要联系人：</w:t>
      </w:r>
    </w:p>
    <w:p w14:paraId="2A74466A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陈永帧  17749920521  现场项目总负责人</w:t>
      </w:r>
    </w:p>
    <w:p w14:paraId="7EF3C15C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连科   15922900395  现场餐饮交通保障负责人</w:t>
      </w:r>
    </w:p>
    <w:p w14:paraId="2F96FC0B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刘红娟  18580626635  现场项目负责人</w:t>
      </w:r>
    </w:p>
    <w:p w14:paraId="2A9F6C96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郑鹏   现场出入证及各配套单位人员管理负责人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85F8A8F"/>
    <w:multiLevelType w:val="singleLevel"/>
    <w:tmpl w:val="A85F8A8F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71E2EFBF"/>
    <w:multiLevelType w:val="singleLevel"/>
    <w:tmpl w:val="71E2EFBF"/>
    <w:lvl w:ilvl="0" w:tentative="0">
      <w:start w:val="1"/>
      <w:numFmt w:val="decimal"/>
      <w:suff w:val="space"/>
      <w:lvlText w:val="%1.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QzODNmNzAwNzVmNmJlNjBhNmI2MTMzMTZiZWViZGUifQ=="/>
  </w:docVars>
  <w:rsids>
    <w:rsidRoot w:val="00000000"/>
    <w:rsid w:val="013F7CF9"/>
    <w:rsid w:val="038A34A8"/>
    <w:rsid w:val="0DDA529A"/>
    <w:rsid w:val="10866C00"/>
    <w:rsid w:val="15316332"/>
    <w:rsid w:val="175700D0"/>
    <w:rsid w:val="17AA23CB"/>
    <w:rsid w:val="245B2B7A"/>
    <w:rsid w:val="30FE230E"/>
    <w:rsid w:val="333F21F1"/>
    <w:rsid w:val="375872F6"/>
    <w:rsid w:val="3F5E39A4"/>
    <w:rsid w:val="42611E51"/>
    <w:rsid w:val="4C1C21CA"/>
    <w:rsid w:val="62F7778F"/>
    <w:rsid w:val="6324537D"/>
    <w:rsid w:val="63AD6150"/>
    <w:rsid w:val="6F0F341E"/>
    <w:rsid w:val="6FBA041F"/>
    <w:rsid w:val="769510D8"/>
    <w:rsid w:val="77D31DA5"/>
    <w:rsid w:val="78006532"/>
    <w:rsid w:val="7B7D28AC"/>
    <w:rsid w:val="7DFA7D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684</Words>
  <Characters>1113</Characters>
  <Lines>0</Lines>
  <Paragraphs>0</Paragraphs>
  <TotalTime>3</TotalTime>
  <ScaleCrop>false</ScaleCrop>
  <LinksUpToDate>false</LinksUpToDate>
  <CharactersWithSpaces>1240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2025-07-23T03:53:00Z</dcterms:created>
  <dc:creator>HYC</dc:creator>
  <cp:lastModifiedBy>Mayn</cp:lastModifiedBy>
  <dcterms:modified xsi:type="dcterms:W3CDTF">2025-07-28T01:56:51Z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97B9353365B0432CAC4C087C8450F8FE</vt:lpwstr>
  </property>
  <property fmtid="{D5CDD505-2E9C-101B-9397-08002B2CF9AE}" pid="4" name="KSOTemplateDocerSaveRecord">
    <vt:lpwstr>eyJoZGlkIjoiNTgwZmE0MTA1OWQwMTRjNzFkMzAwNmJjMzgyN2EwMzUifQ==</vt:lpwstr>
  </property>
</Properties>
</file>